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391" w:rsidRDefault="000F5391" w:rsidP="000F5391">
      <w:pPr>
        <w:jc w:val="left"/>
      </w:pPr>
      <w:r>
        <w:rPr>
          <w:rFonts w:ascii="方正仿宋_GBK" w:eastAsia="方正仿宋_GBK" w:hAnsi="方正仿宋_GBK" w:hint="eastAsia"/>
          <w:sz w:val="32"/>
        </w:rPr>
        <w:t>附件1</w:t>
      </w:r>
    </w:p>
    <w:p w:rsidR="000F5391" w:rsidRDefault="000F5391" w:rsidP="000F5391">
      <w:pPr>
        <w:jc w:val="center"/>
        <w:rPr>
          <w:rFonts w:ascii="方正小标宋_GBK" w:eastAsia="方正小标宋_GBK" w:hAnsi="方正小标宋_GBK"/>
          <w:sz w:val="44"/>
        </w:rPr>
      </w:pPr>
      <w:r>
        <w:rPr>
          <w:rFonts w:ascii="方正小标宋_GBK" w:eastAsia="方正小标宋_GBK" w:hAnsi="方正小标宋_GBK" w:hint="eastAsia"/>
          <w:sz w:val="44"/>
        </w:rPr>
        <w:t>疫情防控注意事项</w:t>
      </w:r>
    </w:p>
    <w:p w:rsidR="000F5391" w:rsidRDefault="000F5391" w:rsidP="000F5391">
      <w:pPr>
        <w:rPr>
          <w:rFonts w:ascii="方正仿宋_GBK" w:eastAsia="方正仿宋_GBK" w:hAnsi="方正仿宋_GBK"/>
          <w:sz w:val="32"/>
        </w:rPr>
      </w:pPr>
    </w:p>
    <w:p w:rsidR="000F5391" w:rsidRDefault="000F5391" w:rsidP="000F5391">
      <w:pPr>
        <w:rPr>
          <w:rFonts w:ascii="仿宋_GB2312" w:eastAsia="仿宋_GB2312" w:hAnsi="仿宋_GB2312" w:cs="仿宋_GB2312"/>
          <w:kern w:val="0"/>
          <w:sz w:val="32"/>
          <w:szCs w:val="21"/>
        </w:rPr>
      </w:pPr>
      <w:r>
        <w:rPr>
          <w:rFonts w:ascii="方正仿宋_GBK" w:eastAsia="方正仿宋_GBK" w:hAnsi="方正仿宋_GBK" w:hint="eastAsia"/>
          <w:sz w:val="32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根据福建省和福州市新冠肺炎疫情防控有关要求，现将注意事项告知如下:</w:t>
      </w:r>
    </w:p>
    <w:p w:rsidR="000F5391" w:rsidRDefault="000F5391" w:rsidP="000F5391">
      <w:pPr>
        <w:ind w:firstLine="630"/>
        <w:rPr>
          <w:rFonts w:ascii="仿宋_GB2312" w:eastAsia="仿宋_GB2312" w:hAnsi="仿宋_GB2312" w:cs="仿宋_GB2312"/>
          <w:kern w:val="0"/>
          <w:sz w:val="32"/>
          <w:szCs w:val="21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一、所有考生进入资格审查现场，应全程佩戴一次性医用口罩，主动向工作人员出示“八闽健康码”、新冠病毒核酸检测报告，并配合检测体温。“八闽健康码”为绿码、新冠病毒核酸检测报告阴性（4月12日及以后检测的）、现场测量体温低于37.3℃、无干咳等异常症状的人员方可进入资格审查现场。</w:t>
      </w:r>
    </w:p>
    <w:p w:rsidR="000F5391" w:rsidRDefault="000F5391" w:rsidP="000F5391">
      <w:pPr>
        <w:ind w:firstLine="630"/>
        <w:rPr>
          <w:rFonts w:ascii="仿宋_GB2312" w:eastAsia="仿宋_GB2312" w:hAnsi="仿宋_GB2312" w:cs="仿宋_GB2312"/>
          <w:kern w:val="0"/>
          <w:sz w:val="32"/>
          <w:szCs w:val="21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二、所有考生进入考点，应全程佩戴一次性医用口罩，主动向工作人员出示“八闽健康码”、新冠病毒核酸检测报告，并配合检测体温。“八闽健康码”为绿码、现场测量体温低于37.3℃、无干咳等异常症状的人员方可进入考点。</w:t>
      </w:r>
    </w:p>
    <w:p w:rsidR="000F5391" w:rsidRDefault="000F5391" w:rsidP="000F5391">
      <w:pPr>
        <w:ind w:firstLine="630"/>
        <w:rPr>
          <w:rFonts w:ascii="仿宋_GB2312" w:eastAsia="仿宋_GB2312" w:hAnsi="仿宋_GB2312" w:cs="仿宋_GB2312"/>
          <w:kern w:val="0"/>
          <w:sz w:val="32"/>
          <w:szCs w:val="21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三、来自高风险地区的考生，需提前在当地做好核酸检测，携带检测报告来闽统一隔离的酒店进行14天的隔离（食宿自理），隔离期满后进行核酸检测，核酸检测报告为阴性，方可前往考点，进入考点时按照第一条的要求履行核验手续。</w:t>
      </w:r>
    </w:p>
    <w:p w:rsidR="000F5391" w:rsidRDefault="000F5391" w:rsidP="000F5391">
      <w:pPr>
        <w:ind w:firstLine="630"/>
        <w:rPr>
          <w:rFonts w:ascii="仿宋_GB2312" w:eastAsia="仿宋_GB2312" w:hAnsi="仿宋_GB2312" w:cs="仿宋_GB2312"/>
          <w:kern w:val="0"/>
          <w:sz w:val="32"/>
          <w:szCs w:val="21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四、来自中风险地区的考生，需提前在当地做好核酸检测，带上检测报告来闽居家或统一隔离14天（食宿自理），隔离期满后进行核酸检测，核酸检测报告为阴性，方可前往</w:t>
      </w:r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lastRenderedPageBreak/>
        <w:t>考点，进入考点时按照第一条的要求履行核验手续。</w:t>
      </w:r>
    </w:p>
    <w:p w:rsidR="000F5391" w:rsidRDefault="000F5391" w:rsidP="000F5391">
      <w:pPr>
        <w:rPr>
          <w:rFonts w:ascii="仿宋_GB2312" w:eastAsia="仿宋_GB2312" w:hAnsi="仿宋_GB2312" w:cs="仿宋_GB2312"/>
          <w:kern w:val="0"/>
          <w:sz w:val="32"/>
          <w:szCs w:val="21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 xml:space="preserve">    五、现场资格审查前14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出现不配合工作人员进行防疫检测、询问、排查、送诊等情形的，取消其考试资格，并按有关规定进行处理，构成违法的将依法追究其法律责任。</w:t>
      </w:r>
    </w:p>
    <w:p w:rsidR="000F5391" w:rsidRDefault="000F5391" w:rsidP="000F5391">
      <w:pPr>
        <w:ind w:firstLine="630"/>
        <w:rPr>
          <w:rFonts w:ascii="仿宋_GB2312" w:eastAsia="仿宋_GB2312" w:hAnsi="仿宋_GB2312" w:cs="仿宋_GB2312"/>
          <w:kern w:val="0"/>
          <w:sz w:val="32"/>
          <w:szCs w:val="21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六、八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闽健康码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申领方式：手机下载“闽政通”APP，注册后，在首页点击“八闽健康码”图标申领。</w:t>
      </w:r>
    </w:p>
    <w:p w:rsidR="000F5391" w:rsidRDefault="000F5391" w:rsidP="000F5391">
      <w:pPr>
        <w:ind w:firstLine="630"/>
        <w:rPr>
          <w:rFonts w:ascii="仿宋_GB2312" w:eastAsia="仿宋_GB2312" w:hAnsi="仿宋_GB2312" w:cs="仿宋_GB2312"/>
          <w:kern w:val="0"/>
          <w:sz w:val="32"/>
          <w:szCs w:val="21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七、核酸检测机构查询：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微信小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程序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一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国务院客户端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一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便民服务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一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核酸检测机构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一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21"/>
        </w:rPr>
        <w:t>查询所在地核酸检测点，根据其联系电话预约检测。核酸检测有时间窗口限制（出报告时间一般为2个工作日），请注意提前预约和检测。</w:t>
      </w:r>
    </w:p>
    <w:p w:rsidR="000F5391" w:rsidRDefault="000F5391" w:rsidP="000F5391">
      <w:pPr>
        <w:ind w:firstLine="640"/>
        <w:rPr>
          <w:rFonts w:ascii="仿宋_GB2312" w:eastAsia="仿宋_GB2312" w:hAnsi="仿宋_GB2312" w:cs="仿宋_GB2312"/>
          <w:kern w:val="0"/>
          <w:sz w:val="32"/>
          <w:szCs w:val="21"/>
        </w:rPr>
      </w:pPr>
    </w:p>
    <w:p w:rsidR="005433C2" w:rsidRPr="000F5391" w:rsidRDefault="005433C2" w:rsidP="000F5391"/>
    <w:sectPr w:rsidR="005433C2" w:rsidRPr="000F5391" w:rsidSect="00543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5391"/>
    <w:rsid w:val="00055CA8"/>
    <w:rsid w:val="000F5391"/>
    <w:rsid w:val="00421876"/>
    <w:rsid w:val="005433C2"/>
    <w:rsid w:val="005779BB"/>
    <w:rsid w:val="00655244"/>
    <w:rsid w:val="00770C23"/>
    <w:rsid w:val="00AC79FA"/>
    <w:rsid w:val="00BE5207"/>
    <w:rsid w:val="00C42173"/>
    <w:rsid w:val="00D10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91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713</Characters>
  <Application>Microsoft Office Word</Application>
  <DocSecurity>0</DocSecurity>
  <Lines>5</Lines>
  <Paragraphs>1</Paragraphs>
  <ScaleCrop>false</ScaleCrop>
  <Company>微软中国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2021-04-12T01:05:00Z</dcterms:created>
  <dcterms:modified xsi:type="dcterms:W3CDTF">2021-04-12T01:06:00Z</dcterms:modified>
</cp:coreProperties>
</file>